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0295" w14:textId="77777777" w:rsidR="003B65B5" w:rsidRPr="003B65B5" w:rsidRDefault="003B65B5" w:rsidP="00C61C8D">
      <w:pPr>
        <w:jc w:val="center"/>
        <w:rPr>
          <w:rFonts w:ascii="Segoe UI" w:hAnsi="Segoe UI" w:cs="Segoe UI"/>
          <w:b/>
          <w:noProof/>
          <w:sz w:val="22"/>
          <w:szCs w:val="22"/>
          <w:u w:val="single"/>
        </w:rPr>
      </w:pPr>
    </w:p>
    <w:p w14:paraId="65D18E9A" w14:textId="54A47BFA" w:rsidR="00C61C8D" w:rsidRPr="003B65B5" w:rsidRDefault="003B65B5" w:rsidP="00C61C8D">
      <w:pPr>
        <w:jc w:val="center"/>
        <w:rPr>
          <w:rFonts w:ascii="Segoe UI" w:hAnsi="Segoe UI" w:cs="Segoe UI"/>
          <w:b/>
          <w:sz w:val="22"/>
          <w:szCs w:val="22"/>
        </w:rPr>
      </w:pPr>
      <w:r w:rsidRPr="003B65B5">
        <w:rPr>
          <w:rFonts w:ascii="Segoe UI" w:hAnsi="Segoe UI" w:cs="Segoe UI"/>
          <w:b/>
          <w:noProof/>
          <w:sz w:val="22"/>
          <w:szCs w:val="22"/>
        </w:rPr>
        <w:drawing>
          <wp:inline distT="0" distB="0" distL="0" distR="0" wp14:anchorId="15CBAF31" wp14:editId="397F9278">
            <wp:extent cx="3337560" cy="679326"/>
            <wp:effectExtent l="0" t="0" r="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 - Large.jpg"/>
                    <pic:cNvPicPr/>
                  </pic:nvPicPr>
                  <pic:blipFill rotWithShape="1">
                    <a:blip r:embed="rId10" cstate="print">
                      <a:extLst>
                        <a:ext uri="{28A0092B-C50C-407E-A947-70E740481C1C}">
                          <a14:useLocalDpi xmlns:a14="http://schemas.microsoft.com/office/drawing/2010/main" val="0"/>
                        </a:ext>
                      </a:extLst>
                    </a:blip>
                    <a:srcRect l="2445" t="12889" r="9667" b="15555"/>
                    <a:stretch/>
                  </pic:blipFill>
                  <pic:spPr bwMode="auto">
                    <a:xfrm>
                      <a:off x="0" y="0"/>
                      <a:ext cx="3359523" cy="683796"/>
                    </a:xfrm>
                    <a:prstGeom prst="rect">
                      <a:avLst/>
                    </a:prstGeom>
                    <a:ln>
                      <a:noFill/>
                    </a:ln>
                    <a:extLst>
                      <a:ext uri="{53640926-AAD7-44D8-BBD7-CCE9431645EC}">
                        <a14:shadowObscured xmlns:a14="http://schemas.microsoft.com/office/drawing/2010/main"/>
                      </a:ext>
                    </a:extLst>
                  </pic:spPr>
                </pic:pic>
              </a:graphicData>
            </a:graphic>
          </wp:inline>
        </w:drawing>
      </w:r>
    </w:p>
    <w:p w14:paraId="5AB693EE" w14:textId="77777777" w:rsidR="003B65B5" w:rsidRPr="003B65B5" w:rsidRDefault="003B65B5" w:rsidP="00C61C8D">
      <w:pPr>
        <w:jc w:val="center"/>
        <w:rPr>
          <w:rFonts w:ascii="Segoe UI" w:hAnsi="Segoe UI" w:cs="Segoe UI"/>
          <w:b/>
          <w:sz w:val="22"/>
          <w:szCs w:val="22"/>
          <w:u w:val="single"/>
        </w:rPr>
      </w:pPr>
    </w:p>
    <w:p w14:paraId="01B4F344" w14:textId="725D2834" w:rsidR="003B65B5" w:rsidRPr="003B65B5" w:rsidRDefault="003B65B5" w:rsidP="00C61C8D">
      <w:pPr>
        <w:jc w:val="center"/>
        <w:rPr>
          <w:rFonts w:ascii="Segoe UI" w:hAnsi="Segoe UI" w:cs="Segoe UI"/>
          <w:b/>
          <w:sz w:val="32"/>
          <w:szCs w:val="32"/>
        </w:rPr>
      </w:pPr>
      <w:r w:rsidRPr="003B65B5">
        <w:rPr>
          <w:rFonts w:ascii="Segoe UI" w:hAnsi="Segoe UI" w:cs="Segoe UI"/>
          <w:b/>
          <w:sz w:val="32"/>
          <w:szCs w:val="32"/>
        </w:rPr>
        <w:t>FemInEM Idea Exchange 2020 Conference</w:t>
      </w:r>
    </w:p>
    <w:p w14:paraId="33588EE0" w14:textId="4EFAAC68" w:rsidR="00C61C8D" w:rsidRPr="003B65B5" w:rsidRDefault="00C61C8D" w:rsidP="00C61C8D">
      <w:pPr>
        <w:jc w:val="center"/>
        <w:rPr>
          <w:rFonts w:ascii="Segoe UI" w:hAnsi="Segoe UI" w:cs="Segoe UI"/>
          <w:b/>
          <w:sz w:val="32"/>
          <w:szCs w:val="32"/>
        </w:rPr>
      </w:pPr>
      <w:r w:rsidRPr="003B65B5">
        <w:rPr>
          <w:rFonts w:ascii="Segoe UI" w:hAnsi="Segoe UI" w:cs="Segoe UI"/>
          <w:b/>
          <w:sz w:val="32"/>
          <w:szCs w:val="32"/>
        </w:rPr>
        <w:t>CME Information Statement</w:t>
      </w:r>
    </w:p>
    <w:p w14:paraId="676DF48D" w14:textId="77777777" w:rsidR="00C61C8D" w:rsidRPr="003B65B5" w:rsidRDefault="00C61C8D" w:rsidP="00C61C8D">
      <w:pPr>
        <w:rPr>
          <w:rFonts w:ascii="Segoe UI" w:hAnsi="Segoe UI" w:cs="Segoe UI"/>
          <w:sz w:val="22"/>
          <w:szCs w:val="22"/>
        </w:rPr>
      </w:pPr>
    </w:p>
    <w:p w14:paraId="004BA283" w14:textId="144A7490" w:rsidR="00C61C8D" w:rsidRPr="003B65B5" w:rsidRDefault="00C61C8D" w:rsidP="00C61C8D">
      <w:pPr>
        <w:rPr>
          <w:rFonts w:ascii="Segoe UI" w:hAnsi="Segoe UI" w:cs="Segoe UI"/>
          <w:sz w:val="22"/>
          <w:szCs w:val="22"/>
        </w:rPr>
      </w:pPr>
      <w:r w:rsidRPr="003B65B5">
        <w:rPr>
          <w:rFonts w:ascii="Segoe UI" w:hAnsi="Segoe UI" w:cs="Segoe UI"/>
          <w:b/>
          <w:sz w:val="22"/>
          <w:szCs w:val="22"/>
        </w:rPr>
        <w:t>Date of Activity:</w:t>
      </w:r>
      <w:r w:rsidRPr="003B65B5">
        <w:rPr>
          <w:rFonts w:ascii="Segoe UI" w:hAnsi="Segoe UI" w:cs="Segoe UI"/>
          <w:sz w:val="22"/>
          <w:szCs w:val="22"/>
        </w:rPr>
        <w:t xml:space="preserve"> </w:t>
      </w:r>
      <w:r w:rsidR="003B65B5">
        <w:rPr>
          <w:rFonts w:ascii="Segoe UI" w:hAnsi="Segoe UI" w:cs="Segoe UI"/>
          <w:sz w:val="22"/>
          <w:szCs w:val="22"/>
        </w:rPr>
        <w:t>October 8-9, 2020</w:t>
      </w:r>
      <w:r w:rsidRPr="003B65B5">
        <w:rPr>
          <w:rFonts w:ascii="Segoe UI" w:hAnsi="Segoe UI" w:cs="Segoe UI"/>
          <w:sz w:val="22"/>
          <w:szCs w:val="22"/>
        </w:rPr>
        <w:t xml:space="preserve"> </w:t>
      </w:r>
    </w:p>
    <w:p w14:paraId="70A63488" w14:textId="77777777" w:rsidR="00C61C8D" w:rsidRPr="003B65B5" w:rsidRDefault="00C61C8D" w:rsidP="00C61C8D">
      <w:pPr>
        <w:rPr>
          <w:rFonts w:ascii="Segoe UI" w:hAnsi="Segoe UI" w:cs="Segoe UI"/>
          <w:sz w:val="22"/>
          <w:szCs w:val="22"/>
        </w:rPr>
      </w:pPr>
    </w:p>
    <w:p w14:paraId="333A4769" w14:textId="676EDFDD" w:rsidR="00C61C8D" w:rsidRPr="003B65B5" w:rsidRDefault="00C61C8D" w:rsidP="00C61C8D">
      <w:pPr>
        <w:rPr>
          <w:rFonts w:ascii="Segoe UI" w:hAnsi="Segoe UI" w:cs="Segoe UI"/>
          <w:i/>
          <w:sz w:val="22"/>
          <w:szCs w:val="22"/>
        </w:rPr>
      </w:pPr>
      <w:r w:rsidRPr="003B65B5">
        <w:rPr>
          <w:rFonts w:ascii="Segoe UI" w:hAnsi="Segoe UI" w:cs="Segoe UI"/>
          <w:b/>
          <w:sz w:val="22"/>
          <w:szCs w:val="22"/>
        </w:rPr>
        <w:t>Location of Activity:</w:t>
      </w:r>
      <w:r w:rsidRPr="003B65B5">
        <w:rPr>
          <w:rFonts w:ascii="Segoe UI" w:hAnsi="Segoe UI" w:cs="Segoe UI"/>
          <w:sz w:val="22"/>
          <w:szCs w:val="22"/>
        </w:rPr>
        <w:t xml:space="preserve"> </w:t>
      </w:r>
      <w:r w:rsidR="00CC2469">
        <w:rPr>
          <w:rFonts w:ascii="Segoe UI" w:hAnsi="Segoe UI" w:cs="Segoe UI"/>
          <w:sz w:val="22"/>
          <w:szCs w:val="22"/>
        </w:rPr>
        <w:t>Streaming online</w:t>
      </w:r>
      <w:bookmarkStart w:id="0" w:name="_GoBack"/>
      <w:bookmarkEnd w:id="0"/>
    </w:p>
    <w:p w14:paraId="7E83D168" w14:textId="77777777" w:rsidR="00C61C8D" w:rsidRPr="003B65B5" w:rsidRDefault="00C61C8D" w:rsidP="00C61C8D">
      <w:pPr>
        <w:rPr>
          <w:rFonts w:ascii="Segoe UI" w:hAnsi="Segoe UI" w:cs="Segoe UI"/>
          <w:sz w:val="22"/>
          <w:szCs w:val="22"/>
        </w:rPr>
      </w:pPr>
    </w:p>
    <w:p w14:paraId="22058F0D" w14:textId="44CA85E3" w:rsidR="00C61C8D" w:rsidRPr="003B65B5" w:rsidRDefault="00C61C8D" w:rsidP="00C61C8D">
      <w:pPr>
        <w:rPr>
          <w:rFonts w:ascii="Segoe UI" w:hAnsi="Segoe UI" w:cs="Segoe UI"/>
          <w:sz w:val="22"/>
          <w:szCs w:val="22"/>
        </w:rPr>
      </w:pPr>
      <w:r w:rsidRPr="003B65B5">
        <w:rPr>
          <w:rFonts w:ascii="Segoe UI" w:hAnsi="Segoe UI" w:cs="Segoe UI"/>
          <w:b/>
          <w:sz w:val="22"/>
          <w:szCs w:val="22"/>
        </w:rPr>
        <w:t>Accreditation:</w:t>
      </w:r>
      <w:r w:rsidRPr="003B65B5">
        <w:rPr>
          <w:rFonts w:ascii="Segoe UI" w:hAnsi="Segoe UI" w:cs="Segoe UI"/>
          <w:sz w:val="22"/>
          <w:szCs w:val="22"/>
        </w:rPr>
        <w:t xml:space="preserve"> This activity has been planned and implemented in accordance with the accreditation requirements and policies of the Accreditation Council for Continuing Medical Education (ACCME) through the joint providership of EB Medicine and </w:t>
      </w:r>
      <w:r w:rsidR="003B65B5">
        <w:rPr>
          <w:rFonts w:ascii="Segoe UI" w:hAnsi="Segoe UI" w:cs="Segoe UI"/>
          <w:sz w:val="22"/>
          <w:szCs w:val="22"/>
        </w:rPr>
        <w:t xml:space="preserve">FemInEM, Inc. </w:t>
      </w:r>
      <w:r w:rsidRPr="003B65B5">
        <w:rPr>
          <w:rFonts w:ascii="Segoe UI" w:hAnsi="Segoe UI" w:cs="Segoe UI"/>
          <w:sz w:val="22"/>
          <w:szCs w:val="22"/>
        </w:rPr>
        <w:t>EB Medicine is accredited by the ACCME to provide continuing medical education for physicians.</w:t>
      </w:r>
    </w:p>
    <w:p w14:paraId="4A4D9A66" w14:textId="77777777" w:rsidR="00C61C8D" w:rsidRPr="003B65B5" w:rsidRDefault="00C61C8D" w:rsidP="00C61C8D">
      <w:pPr>
        <w:rPr>
          <w:rFonts w:ascii="Segoe UI" w:hAnsi="Segoe UI" w:cs="Segoe UI"/>
          <w:sz w:val="22"/>
          <w:szCs w:val="22"/>
        </w:rPr>
      </w:pPr>
    </w:p>
    <w:p w14:paraId="1E290922" w14:textId="0BAC72DC" w:rsidR="00C61C8D" w:rsidRPr="003B65B5" w:rsidRDefault="00C61C8D" w:rsidP="00C61C8D">
      <w:pPr>
        <w:rPr>
          <w:rFonts w:ascii="Segoe UI" w:hAnsi="Segoe UI" w:cs="Segoe UI"/>
          <w:sz w:val="22"/>
          <w:szCs w:val="22"/>
        </w:rPr>
      </w:pPr>
      <w:r w:rsidRPr="003B65B5">
        <w:rPr>
          <w:rFonts w:ascii="Segoe UI" w:hAnsi="Segoe UI" w:cs="Segoe UI"/>
          <w:b/>
          <w:sz w:val="22"/>
          <w:szCs w:val="22"/>
        </w:rPr>
        <w:t>Credit Designation:</w:t>
      </w:r>
      <w:r w:rsidRPr="003B65B5">
        <w:rPr>
          <w:rFonts w:ascii="Segoe UI" w:hAnsi="Segoe UI" w:cs="Segoe UI"/>
          <w:sz w:val="22"/>
          <w:szCs w:val="22"/>
        </w:rPr>
        <w:t xml:space="preserve"> EB Medicine designates this enduring material for a maximum of </w:t>
      </w:r>
      <w:r w:rsidR="0017245F">
        <w:rPr>
          <w:rFonts w:ascii="Segoe UI" w:hAnsi="Segoe UI" w:cs="Segoe UI"/>
          <w:sz w:val="22"/>
          <w:szCs w:val="22"/>
        </w:rPr>
        <w:t>10</w:t>
      </w:r>
      <w:r w:rsidRPr="003B65B5">
        <w:rPr>
          <w:rFonts w:ascii="Segoe UI" w:hAnsi="Segoe UI" w:cs="Segoe UI"/>
          <w:sz w:val="22"/>
          <w:szCs w:val="22"/>
        </w:rPr>
        <w:t xml:space="preserve"> </w:t>
      </w:r>
      <w:r w:rsidRPr="003B65B5">
        <w:rPr>
          <w:rFonts w:ascii="Segoe UI" w:hAnsi="Segoe UI" w:cs="Segoe UI"/>
          <w:i/>
          <w:sz w:val="22"/>
          <w:szCs w:val="22"/>
        </w:rPr>
        <w:t>AMA PRA Category 1 Credit(s)</w:t>
      </w:r>
      <w:r w:rsidRPr="003B65B5">
        <w:rPr>
          <w:rFonts w:ascii="Segoe UI" w:hAnsi="Segoe UI" w:cs="Segoe UI"/>
          <w:sz w:val="22"/>
          <w:szCs w:val="22"/>
        </w:rPr>
        <w:t xml:space="preserve">™. Physicians should claim only the credit commensurate with the extent of their participation in the activity. </w:t>
      </w:r>
    </w:p>
    <w:p w14:paraId="27501B2B" w14:textId="77777777" w:rsidR="00C61C8D" w:rsidRPr="003B65B5" w:rsidRDefault="00C61C8D" w:rsidP="00C61C8D">
      <w:pPr>
        <w:rPr>
          <w:rFonts w:ascii="Segoe UI" w:hAnsi="Segoe UI" w:cs="Segoe UI"/>
          <w:sz w:val="22"/>
          <w:szCs w:val="22"/>
        </w:rPr>
      </w:pPr>
    </w:p>
    <w:p w14:paraId="472F14D7" w14:textId="56E67889" w:rsidR="00C61C8D" w:rsidRPr="003B65B5" w:rsidRDefault="00C61C8D" w:rsidP="00C61C8D">
      <w:pPr>
        <w:rPr>
          <w:rFonts w:ascii="Segoe UI" w:hAnsi="Segoe UI" w:cs="Segoe UI"/>
          <w:sz w:val="22"/>
          <w:szCs w:val="22"/>
        </w:rPr>
      </w:pPr>
      <w:r w:rsidRPr="003B65B5">
        <w:rPr>
          <w:rFonts w:ascii="Segoe UI" w:hAnsi="Segoe UI" w:cs="Segoe UI"/>
          <w:b/>
          <w:sz w:val="22"/>
          <w:szCs w:val="22"/>
        </w:rPr>
        <w:t xml:space="preserve">Needs Assessment: </w:t>
      </w:r>
      <w:r w:rsidRPr="003B65B5">
        <w:rPr>
          <w:rFonts w:ascii="Segoe UI" w:hAnsi="Segoe UI" w:cs="Segoe UI"/>
          <w:sz w:val="22"/>
          <w:szCs w:val="22"/>
        </w:rPr>
        <w:t xml:space="preserve">The need for this educational activity was determined by </w:t>
      </w:r>
      <w:r w:rsidR="0027055E">
        <w:rPr>
          <w:rFonts w:ascii="Segoe UI" w:hAnsi="Segoe UI" w:cs="Segoe UI"/>
          <w:sz w:val="22"/>
          <w:szCs w:val="22"/>
        </w:rPr>
        <w:t>practice gap analysis, literature review, and content expert analysis of current educational needs</w:t>
      </w:r>
      <w:r w:rsidRPr="003B65B5">
        <w:rPr>
          <w:rFonts w:ascii="Segoe UI" w:hAnsi="Segoe UI" w:cs="Segoe UI"/>
          <w:sz w:val="22"/>
          <w:szCs w:val="22"/>
        </w:rPr>
        <w:t xml:space="preserve">. </w:t>
      </w:r>
    </w:p>
    <w:p w14:paraId="743F5C3C" w14:textId="77777777" w:rsidR="00C61C8D" w:rsidRPr="003B65B5" w:rsidRDefault="00C61C8D" w:rsidP="00C61C8D">
      <w:pPr>
        <w:rPr>
          <w:rFonts w:ascii="Segoe UI" w:hAnsi="Segoe UI" w:cs="Segoe UI"/>
          <w:sz w:val="22"/>
          <w:szCs w:val="22"/>
        </w:rPr>
      </w:pPr>
    </w:p>
    <w:p w14:paraId="3DC26BB9" w14:textId="43EBFF2B" w:rsidR="00C61C8D" w:rsidRPr="003B65B5" w:rsidRDefault="00C61C8D" w:rsidP="00C61C8D">
      <w:pPr>
        <w:rPr>
          <w:rFonts w:ascii="Segoe UI" w:hAnsi="Segoe UI" w:cs="Segoe UI"/>
          <w:sz w:val="22"/>
          <w:szCs w:val="22"/>
        </w:rPr>
      </w:pPr>
      <w:r w:rsidRPr="003B65B5">
        <w:rPr>
          <w:rFonts w:ascii="Segoe UI" w:hAnsi="Segoe UI" w:cs="Segoe UI"/>
          <w:b/>
          <w:sz w:val="22"/>
          <w:szCs w:val="22"/>
        </w:rPr>
        <w:t>Target Audience:</w:t>
      </w:r>
      <w:r w:rsidRPr="003B65B5">
        <w:rPr>
          <w:rFonts w:ascii="Segoe UI" w:hAnsi="Segoe UI" w:cs="Segoe UI"/>
          <w:sz w:val="22"/>
          <w:szCs w:val="22"/>
        </w:rPr>
        <w:t xml:space="preserve"> This </w:t>
      </w:r>
      <w:r w:rsidR="00373C10" w:rsidRPr="003B65B5">
        <w:rPr>
          <w:rFonts w:ascii="Segoe UI" w:hAnsi="Segoe UI" w:cs="Segoe UI"/>
          <w:sz w:val="22"/>
          <w:szCs w:val="22"/>
        </w:rPr>
        <w:t>activity</w:t>
      </w:r>
      <w:r w:rsidRPr="003B65B5">
        <w:rPr>
          <w:rFonts w:ascii="Segoe UI" w:hAnsi="Segoe UI" w:cs="Segoe UI"/>
          <w:sz w:val="22"/>
          <w:szCs w:val="22"/>
        </w:rPr>
        <w:t xml:space="preserve"> is designed for </w:t>
      </w:r>
      <w:r w:rsidR="0027055E">
        <w:rPr>
          <w:rFonts w:ascii="Segoe UI" w:hAnsi="Segoe UI" w:cs="Segoe UI"/>
          <w:sz w:val="22"/>
          <w:szCs w:val="22"/>
        </w:rPr>
        <w:t>physicians, advanced practice providers, residents, students, specifically women working in emergency medicine.</w:t>
      </w:r>
    </w:p>
    <w:p w14:paraId="66AB70D8" w14:textId="77777777" w:rsidR="00C61C8D" w:rsidRPr="003B65B5" w:rsidRDefault="00C61C8D" w:rsidP="00C61C8D">
      <w:pPr>
        <w:rPr>
          <w:rFonts w:ascii="Segoe UI" w:hAnsi="Segoe UI" w:cs="Segoe UI"/>
          <w:sz w:val="22"/>
          <w:szCs w:val="22"/>
        </w:rPr>
      </w:pPr>
    </w:p>
    <w:p w14:paraId="5A150A19" w14:textId="41CB0A7A" w:rsidR="00C61C8D" w:rsidRPr="003B65B5" w:rsidRDefault="00C61C8D" w:rsidP="00C61C8D">
      <w:pPr>
        <w:rPr>
          <w:rFonts w:ascii="Segoe UI" w:hAnsi="Segoe UI" w:cs="Segoe UI"/>
          <w:sz w:val="22"/>
          <w:szCs w:val="22"/>
        </w:rPr>
      </w:pPr>
      <w:r w:rsidRPr="003B65B5">
        <w:rPr>
          <w:rFonts w:ascii="Segoe UI" w:hAnsi="Segoe UI" w:cs="Segoe UI"/>
          <w:b/>
          <w:sz w:val="22"/>
          <w:szCs w:val="22"/>
        </w:rPr>
        <w:t>Goals:</w:t>
      </w:r>
      <w:r w:rsidRPr="003B65B5">
        <w:rPr>
          <w:rFonts w:ascii="Segoe UI" w:hAnsi="Segoe UI" w:cs="Segoe UI"/>
          <w:sz w:val="22"/>
          <w:szCs w:val="22"/>
        </w:rPr>
        <w:t xml:space="preserve"> The purpose of this activity is </w:t>
      </w:r>
      <w:r w:rsidR="0027055E" w:rsidRPr="0027055E">
        <w:rPr>
          <w:rFonts w:ascii="Segoe UI" w:hAnsi="Segoe UI" w:cs="Segoe UI"/>
          <w:sz w:val="22"/>
          <w:szCs w:val="22"/>
        </w:rPr>
        <w:t>to inspire and empower participants towards greater professional success and development. Topics addressing gender equity, workplace policies supporting female physicians, and the unique challenges of women physicians will be covered, along with gender neutral topics on professional development for the EM clinician</w:t>
      </w:r>
      <w:r w:rsidR="0027055E">
        <w:rPr>
          <w:rFonts w:ascii="Segoe UI" w:hAnsi="Segoe UI" w:cs="Segoe UI"/>
          <w:sz w:val="22"/>
          <w:szCs w:val="22"/>
        </w:rPr>
        <w:t>.</w:t>
      </w:r>
    </w:p>
    <w:p w14:paraId="7431560B" w14:textId="77777777" w:rsidR="00C61C8D" w:rsidRPr="003B65B5" w:rsidRDefault="00C61C8D" w:rsidP="00C61C8D">
      <w:pPr>
        <w:rPr>
          <w:rFonts w:ascii="Segoe UI" w:hAnsi="Segoe UI" w:cs="Segoe UI"/>
          <w:sz w:val="22"/>
          <w:szCs w:val="22"/>
        </w:rPr>
      </w:pPr>
    </w:p>
    <w:p w14:paraId="2BA42957" w14:textId="77777777" w:rsidR="00795857" w:rsidRDefault="00C61C8D" w:rsidP="00795857">
      <w:pPr>
        <w:suppressAutoHyphens w:val="0"/>
        <w:autoSpaceDE w:val="0"/>
        <w:adjustRightInd w:val="0"/>
        <w:textAlignment w:val="auto"/>
        <w:rPr>
          <w:rFonts w:ascii="Segoe UI" w:hAnsi="Segoe UI" w:cs="Segoe UI"/>
          <w:sz w:val="22"/>
          <w:szCs w:val="22"/>
        </w:rPr>
      </w:pPr>
      <w:r w:rsidRPr="00795857">
        <w:rPr>
          <w:rFonts w:ascii="Segoe UI" w:hAnsi="Segoe UI" w:cs="Segoe UI"/>
          <w:b/>
          <w:sz w:val="22"/>
          <w:szCs w:val="22"/>
        </w:rPr>
        <w:t>Objectives:</w:t>
      </w:r>
      <w:r w:rsidRPr="00795857">
        <w:rPr>
          <w:rFonts w:ascii="Segoe UI" w:hAnsi="Segoe UI" w:cs="Segoe UI"/>
          <w:sz w:val="22"/>
          <w:szCs w:val="22"/>
        </w:rPr>
        <w:t xml:space="preserve"> Upon completion of this activity, you should be able to: </w:t>
      </w:r>
    </w:p>
    <w:p w14:paraId="1D8E721A" w14:textId="1356EA72" w:rsidR="00795857" w:rsidRPr="00795857" w:rsidRDefault="00795857" w:rsidP="00795857">
      <w:pPr>
        <w:pStyle w:val="ListParagraph"/>
        <w:numPr>
          <w:ilvl w:val="0"/>
          <w:numId w:val="2"/>
        </w:numPr>
        <w:suppressAutoHyphens w:val="0"/>
        <w:autoSpaceDE w:val="0"/>
        <w:adjustRightInd w:val="0"/>
        <w:textAlignment w:val="auto"/>
        <w:rPr>
          <w:rFonts w:ascii="Segoe UI" w:eastAsiaTheme="minorHAnsi" w:hAnsi="Segoe UI" w:cs="Segoe UI"/>
          <w:sz w:val="22"/>
          <w:szCs w:val="22"/>
        </w:rPr>
      </w:pPr>
      <w:r>
        <w:rPr>
          <w:rFonts w:ascii="Segoe UI" w:hAnsi="Segoe UI" w:cs="Segoe UI"/>
          <w:sz w:val="22"/>
          <w:szCs w:val="22"/>
        </w:rPr>
        <w:t>Recognize</w:t>
      </w:r>
      <w:r w:rsidRPr="00795857">
        <w:rPr>
          <w:rFonts w:ascii="Segoe UI" w:eastAsiaTheme="minorHAnsi" w:hAnsi="Segoe UI" w:cs="Segoe UI"/>
          <w:sz w:val="22"/>
          <w:szCs w:val="22"/>
        </w:rPr>
        <w:t xml:space="preserve"> factors leading to gender inequity in promotion and leadership, apply specific techniques for self-promotion, including speaking and negotiation, and employ strategies to combat gender inequity in promotion and leadership</w:t>
      </w:r>
    </w:p>
    <w:p w14:paraId="049283CA" w14:textId="6B8723CE" w:rsidR="00795857" w:rsidRPr="00795857" w:rsidRDefault="00795857" w:rsidP="00795857">
      <w:pPr>
        <w:pStyle w:val="ListParagraph"/>
        <w:numPr>
          <w:ilvl w:val="0"/>
          <w:numId w:val="2"/>
        </w:numPr>
        <w:suppressAutoHyphens w:val="0"/>
        <w:autoSpaceDE w:val="0"/>
        <w:adjustRightInd w:val="0"/>
        <w:textAlignment w:val="auto"/>
        <w:rPr>
          <w:rFonts w:ascii="Segoe UI" w:eastAsiaTheme="minorHAnsi" w:hAnsi="Segoe UI" w:cs="Segoe UI"/>
          <w:sz w:val="22"/>
          <w:szCs w:val="22"/>
        </w:rPr>
      </w:pPr>
      <w:r>
        <w:rPr>
          <w:rFonts w:ascii="Segoe UI" w:eastAsiaTheme="minorHAnsi" w:hAnsi="Segoe UI" w:cs="Segoe UI"/>
          <w:sz w:val="22"/>
          <w:szCs w:val="22"/>
        </w:rPr>
        <w:t>Cite</w:t>
      </w:r>
      <w:r w:rsidRPr="00795857">
        <w:rPr>
          <w:rFonts w:ascii="Segoe UI" w:eastAsiaTheme="minorHAnsi" w:hAnsi="Segoe UI" w:cs="Segoe UI"/>
          <w:sz w:val="22"/>
          <w:szCs w:val="22"/>
        </w:rPr>
        <w:t xml:space="preserve"> modifiable factors affecting wellness among </w:t>
      </w:r>
      <w:r w:rsidR="00E9422C">
        <w:rPr>
          <w:rFonts w:ascii="Segoe UI" w:eastAsiaTheme="minorHAnsi" w:hAnsi="Segoe UI" w:cs="Segoe UI"/>
          <w:sz w:val="22"/>
          <w:szCs w:val="22"/>
        </w:rPr>
        <w:t>clinicians</w:t>
      </w:r>
      <w:r w:rsidRPr="00795857">
        <w:rPr>
          <w:rFonts w:ascii="Segoe UI" w:eastAsiaTheme="minorHAnsi" w:hAnsi="Segoe UI" w:cs="Segoe UI"/>
          <w:sz w:val="22"/>
          <w:szCs w:val="22"/>
        </w:rPr>
        <w:t>, recognize second victim syndrome in colleagues, employ strategies at both system and personal level</w:t>
      </w:r>
      <w:r w:rsidR="00E9422C">
        <w:rPr>
          <w:rFonts w:ascii="Segoe UI" w:eastAsiaTheme="minorHAnsi" w:hAnsi="Segoe UI" w:cs="Segoe UI"/>
          <w:sz w:val="22"/>
          <w:szCs w:val="22"/>
        </w:rPr>
        <w:t>s</w:t>
      </w:r>
      <w:r w:rsidRPr="00795857">
        <w:rPr>
          <w:rFonts w:ascii="Segoe UI" w:eastAsiaTheme="minorHAnsi" w:hAnsi="Segoe UI" w:cs="Segoe UI"/>
          <w:sz w:val="22"/>
          <w:szCs w:val="22"/>
        </w:rPr>
        <w:t xml:space="preserve"> to improve </w:t>
      </w:r>
      <w:r w:rsidR="00E9422C">
        <w:rPr>
          <w:rFonts w:ascii="Segoe UI" w:eastAsiaTheme="minorHAnsi" w:hAnsi="Segoe UI" w:cs="Segoe UI"/>
          <w:sz w:val="22"/>
          <w:szCs w:val="22"/>
        </w:rPr>
        <w:t xml:space="preserve">clinician </w:t>
      </w:r>
      <w:r w:rsidRPr="00795857">
        <w:rPr>
          <w:rFonts w:ascii="Segoe UI" w:eastAsiaTheme="minorHAnsi" w:hAnsi="Segoe UI" w:cs="Segoe UI"/>
          <w:sz w:val="22"/>
          <w:szCs w:val="22"/>
        </w:rPr>
        <w:t>wellness, and demonstrate strategies and tactics for effective advocacy</w:t>
      </w:r>
    </w:p>
    <w:p w14:paraId="68DA8642" w14:textId="470AA901" w:rsidR="00795857" w:rsidRPr="00795857" w:rsidRDefault="00795857" w:rsidP="00795857">
      <w:pPr>
        <w:pStyle w:val="ListParagraph"/>
        <w:numPr>
          <w:ilvl w:val="0"/>
          <w:numId w:val="2"/>
        </w:numPr>
        <w:suppressAutoHyphens w:val="0"/>
        <w:autoSpaceDE w:val="0"/>
        <w:adjustRightInd w:val="0"/>
        <w:textAlignment w:val="auto"/>
        <w:rPr>
          <w:rFonts w:ascii="Segoe UI" w:hAnsi="Segoe UI" w:cs="Segoe UI"/>
          <w:sz w:val="22"/>
          <w:szCs w:val="22"/>
        </w:rPr>
      </w:pPr>
      <w:r w:rsidRPr="00795857">
        <w:rPr>
          <w:rFonts w:ascii="Segoe UI" w:eastAsiaTheme="minorHAnsi" w:hAnsi="Segoe UI" w:cs="Segoe UI"/>
          <w:sz w:val="22"/>
          <w:szCs w:val="22"/>
        </w:rPr>
        <w:t xml:space="preserve">Identify challenges of communication specific to female </w:t>
      </w:r>
      <w:r w:rsidR="00E9422C">
        <w:rPr>
          <w:rFonts w:ascii="Segoe UI" w:eastAsiaTheme="minorHAnsi" w:hAnsi="Segoe UI" w:cs="Segoe UI"/>
          <w:sz w:val="22"/>
          <w:szCs w:val="22"/>
        </w:rPr>
        <w:t>clinicians</w:t>
      </w:r>
      <w:r w:rsidRPr="00795857">
        <w:rPr>
          <w:rFonts w:ascii="Segoe UI" w:eastAsiaTheme="minorHAnsi" w:hAnsi="Segoe UI" w:cs="Segoe UI"/>
          <w:sz w:val="22"/>
          <w:szCs w:val="22"/>
        </w:rPr>
        <w:t>, employ new techniques for more effective communication and team leadership, and demonstrate methods for navigating difficult conversations</w:t>
      </w:r>
    </w:p>
    <w:p w14:paraId="6AA1C897" w14:textId="77777777" w:rsidR="00C61C8D" w:rsidRPr="003B65B5" w:rsidRDefault="00C61C8D" w:rsidP="00C61C8D">
      <w:pPr>
        <w:rPr>
          <w:rFonts w:ascii="Segoe UI" w:hAnsi="Segoe UI" w:cs="Segoe UI"/>
          <w:sz w:val="22"/>
          <w:szCs w:val="22"/>
        </w:rPr>
      </w:pPr>
    </w:p>
    <w:p w14:paraId="5B992B9C" w14:textId="2D28CD16" w:rsidR="00C61C8D" w:rsidRPr="003B65B5" w:rsidRDefault="00C61C8D" w:rsidP="00C61C8D">
      <w:pPr>
        <w:rPr>
          <w:rFonts w:ascii="Segoe UI" w:hAnsi="Segoe UI" w:cs="Segoe UI"/>
          <w:b/>
          <w:i/>
          <w:sz w:val="22"/>
          <w:szCs w:val="22"/>
          <w:u w:val="single"/>
        </w:rPr>
      </w:pPr>
      <w:r w:rsidRPr="003B65B5">
        <w:rPr>
          <w:rFonts w:ascii="Segoe UI" w:hAnsi="Segoe UI" w:cs="Segoe UI"/>
          <w:b/>
          <w:sz w:val="22"/>
          <w:szCs w:val="22"/>
        </w:rPr>
        <w:t>Faculty Disclosure:</w:t>
      </w:r>
      <w:r w:rsidRPr="003B65B5">
        <w:rPr>
          <w:rFonts w:ascii="Segoe UI" w:hAnsi="Segoe UI" w:cs="Segoe UI"/>
          <w:sz w:val="22"/>
          <w:szCs w:val="22"/>
        </w:rPr>
        <w:t xml:space="preserve"> It is the policy of EB Medicine to ensure objectivity, balance, independence, transparency, and scientific rigor in all CME activities. All faculty participating in the planning or implementation of a </w:t>
      </w:r>
      <w:r w:rsidR="00795857">
        <w:rPr>
          <w:rFonts w:ascii="Segoe UI" w:hAnsi="Segoe UI" w:cs="Segoe UI"/>
          <w:sz w:val="22"/>
          <w:szCs w:val="22"/>
        </w:rPr>
        <w:t>CME</w:t>
      </w:r>
      <w:r w:rsidRPr="003B65B5">
        <w:rPr>
          <w:rFonts w:ascii="Segoe UI" w:hAnsi="Segoe UI" w:cs="Segoe UI"/>
          <w:sz w:val="22"/>
          <w:szCs w:val="22"/>
        </w:rPr>
        <w:t xml:space="preserve"> activity are expected to disclose to the audience any relevant financial relationships and to assist in resolving </w:t>
      </w:r>
      <w:r w:rsidRPr="003B65B5">
        <w:rPr>
          <w:rFonts w:ascii="Segoe UI" w:hAnsi="Segoe UI" w:cs="Segoe UI"/>
          <w:sz w:val="22"/>
          <w:szCs w:val="22"/>
        </w:rPr>
        <w:lastRenderedPageBreak/>
        <w:t xml:space="preserve">any conflict of interest that may arise from the relationship. In compliance with all ACCME </w:t>
      </w:r>
      <w:r w:rsidR="00795857">
        <w:rPr>
          <w:rFonts w:ascii="Segoe UI" w:hAnsi="Segoe UI" w:cs="Segoe UI"/>
          <w:sz w:val="22"/>
          <w:szCs w:val="22"/>
        </w:rPr>
        <w:t>accreditation requirements and policies</w:t>
      </w:r>
      <w:r w:rsidRPr="003B65B5">
        <w:rPr>
          <w:rFonts w:ascii="Segoe UI" w:hAnsi="Segoe UI" w:cs="Segoe UI"/>
          <w:sz w:val="22"/>
          <w:szCs w:val="22"/>
        </w:rPr>
        <w:t xml:space="preserve">, all faculty for this CME activity were asked to complete a full disclosure statement. </w:t>
      </w:r>
      <w:r w:rsidRPr="003B65B5">
        <w:rPr>
          <w:rFonts w:ascii="Segoe UI" w:hAnsi="Segoe UI" w:cs="Segoe UI"/>
          <w:b/>
          <w:sz w:val="22"/>
          <w:szCs w:val="22"/>
        </w:rPr>
        <w:t>The information received is as follows</w:t>
      </w:r>
      <w:r w:rsidR="00CC2469">
        <w:rPr>
          <w:rFonts w:ascii="Segoe UI" w:hAnsi="Segoe UI" w:cs="Segoe UI"/>
          <w:b/>
          <w:sz w:val="22"/>
          <w:szCs w:val="22"/>
        </w:rPr>
        <w:t>: None of the faculty report any relevant financial relationships.</w:t>
      </w:r>
    </w:p>
    <w:p w14:paraId="1E2AE8F3" w14:textId="77777777" w:rsidR="00C61C8D" w:rsidRPr="003B65B5" w:rsidRDefault="00C61C8D" w:rsidP="00C61C8D">
      <w:pPr>
        <w:rPr>
          <w:rFonts w:ascii="Segoe UI" w:hAnsi="Segoe UI" w:cs="Segoe UI"/>
          <w:b/>
          <w:i/>
          <w:sz w:val="22"/>
          <w:szCs w:val="22"/>
          <w:u w:val="single"/>
        </w:rPr>
      </w:pPr>
    </w:p>
    <w:p w14:paraId="6F376D9E" w14:textId="2E363833" w:rsidR="00C61C8D" w:rsidRPr="003B65B5" w:rsidRDefault="00C61C8D" w:rsidP="00C61C8D">
      <w:pPr>
        <w:rPr>
          <w:rFonts w:ascii="Segoe UI" w:hAnsi="Segoe UI" w:cs="Segoe UI"/>
          <w:sz w:val="22"/>
          <w:szCs w:val="22"/>
        </w:rPr>
      </w:pPr>
      <w:r w:rsidRPr="003B65B5">
        <w:rPr>
          <w:rFonts w:ascii="Segoe UI" w:hAnsi="Segoe UI" w:cs="Segoe UI"/>
          <w:b/>
          <w:sz w:val="22"/>
          <w:szCs w:val="22"/>
        </w:rPr>
        <w:t>Commercial Support:</w:t>
      </w:r>
      <w:r w:rsidRPr="003B65B5">
        <w:rPr>
          <w:rFonts w:ascii="Segoe UI" w:hAnsi="Segoe UI" w:cs="Segoe UI"/>
          <w:sz w:val="22"/>
          <w:szCs w:val="22"/>
        </w:rPr>
        <w:t xml:space="preserve"> </w:t>
      </w:r>
      <w:r w:rsidR="00F87C18">
        <w:rPr>
          <w:rFonts w:ascii="Segoe UI" w:hAnsi="Segoe UI" w:cs="Segoe UI"/>
          <w:sz w:val="22"/>
          <w:szCs w:val="22"/>
        </w:rPr>
        <w:t>This activity received no commercial support.</w:t>
      </w:r>
    </w:p>
    <w:p w14:paraId="3C754135" w14:textId="77777777" w:rsidR="00C61C8D" w:rsidRPr="003B65B5" w:rsidRDefault="00C61C8D" w:rsidP="00C61C8D">
      <w:pPr>
        <w:rPr>
          <w:rFonts w:ascii="Segoe UI" w:hAnsi="Segoe UI" w:cs="Segoe UI"/>
          <w:sz w:val="22"/>
          <w:szCs w:val="22"/>
        </w:rPr>
      </w:pPr>
    </w:p>
    <w:p w14:paraId="2C251984" w14:textId="141E184E" w:rsidR="0077448A" w:rsidRPr="00227FFD" w:rsidRDefault="00C61C8D" w:rsidP="0077448A">
      <w:pPr>
        <w:rPr>
          <w:rFonts w:ascii="Segoe UI" w:hAnsi="Segoe UI" w:cs="Segoe UI"/>
          <w:sz w:val="22"/>
          <w:szCs w:val="22"/>
        </w:rPr>
      </w:pPr>
      <w:r w:rsidRPr="003B65B5">
        <w:rPr>
          <w:rFonts w:ascii="Segoe UI" w:hAnsi="Segoe UI" w:cs="Segoe UI"/>
          <w:b/>
          <w:sz w:val="22"/>
          <w:szCs w:val="22"/>
        </w:rPr>
        <w:t>Earning Credit:</w:t>
      </w:r>
      <w:r w:rsidRPr="003B65B5">
        <w:rPr>
          <w:rFonts w:ascii="Segoe UI" w:hAnsi="Segoe UI" w:cs="Segoe UI"/>
          <w:sz w:val="22"/>
          <w:szCs w:val="22"/>
        </w:rPr>
        <w:t xml:space="preserve"> </w:t>
      </w:r>
      <w:r w:rsidR="0077448A" w:rsidRPr="00E81E2F">
        <w:rPr>
          <w:rFonts w:ascii="Segoe UI" w:hAnsi="Segoe UI" w:cs="Segoe UI"/>
          <w:sz w:val="22"/>
          <w:szCs w:val="22"/>
        </w:rPr>
        <w:t xml:space="preserve">To earn credit, </w:t>
      </w:r>
      <w:r w:rsidR="0077448A">
        <w:rPr>
          <w:rFonts w:ascii="Segoe UI" w:hAnsi="Segoe UI" w:cs="Segoe UI"/>
          <w:sz w:val="22"/>
          <w:szCs w:val="22"/>
        </w:rPr>
        <w:t xml:space="preserve">review the CME information here, </w:t>
      </w:r>
      <w:r w:rsidR="0077448A" w:rsidRPr="00E81E2F">
        <w:rPr>
          <w:rFonts w:ascii="Segoe UI" w:hAnsi="Segoe UI" w:cs="Segoe UI"/>
          <w:sz w:val="22"/>
          <w:szCs w:val="22"/>
        </w:rPr>
        <w:t xml:space="preserve">attend the virtual sessions, </w:t>
      </w:r>
      <w:r w:rsidR="0077448A" w:rsidRPr="00BE20AF">
        <w:rPr>
          <w:rFonts w:ascii="Segoe UI" w:hAnsi="Segoe UI" w:cs="Segoe UI"/>
          <w:sz w:val="22"/>
          <w:szCs w:val="22"/>
        </w:rPr>
        <w:t xml:space="preserve">complete the </w:t>
      </w:r>
      <w:r w:rsidR="0077448A">
        <w:rPr>
          <w:rFonts w:ascii="Segoe UI" w:hAnsi="Segoe UI" w:cs="Segoe UI"/>
          <w:sz w:val="22"/>
          <w:szCs w:val="22"/>
        </w:rPr>
        <w:t xml:space="preserve">post-activity </w:t>
      </w:r>
      <w:r w:rsidR="0077448A" w:rsidRPr="00E81E2F">
        <w:rPr>
          <w:rFonts w:ascii="Segoe UI" w:hAnsi="Segoe UI" w:cs="Segoe UI"/>
          <w:sz w:val="22"/>
          <w:szCs w:val="22"/>
        </w:rPr>
        <w:t xml:space="preserve">evaluation form, and your CME certificate will be </w:t>
      </w:r>
      <w:r w:rsidR="0077448A">
        <w:rPr>
          <w:rFonts w:ascii="Segoe UI" w:hAnsi="Segoe UI" w:cs="Segoe UI"/>
          <w:sz w:val="22"/>
          <w:szCs w:val="22"/>
        </w:rPr>
        <w:t>provided</w:t>
      </w:r>
      <w:r w:rsidR="0077448A" w:rsidRPr="00E81E2F">
        <w:rPr>
          <w:rFonts w:ascii="Segoe UI" w:hAnsi="Segoe UI" w:cs="Segoe UI"/>
          <w:sz w:val="22"/>
          <w:szCs w:val="22"/>
        </w:rPr>
        <w:t xml:space="preserve"> to you</w:t>
      </w:r>
      <w:r w:rsidR="0077448A">
        <w:rPr>
          <w:rFonts w:ascii="Segoe UI" w:hAnsi="Segoe UI" w:cs="Segoe UI"/>
          <w:sz w:val="22"/>
          <w:szCs w:val="22"/>
        </w:rPr>
        <w:t>.</w:t>
      </w:r>
    </w:p>
    <w:p w14:paraId="0E23C589" w14:textId="77777777" w:rsidR="00C61C8D" w:rsidRPr="003B65B5" w:rsidRDefault="00C61C8D" w:rsidP="00C61C8D">
      <w:pPr>
        <w:rPr>
          <w:rFonts w:ascii="Segoe UI" w:hAnsi="Segoe UI" w:cs="Segoe UI"/>
          <w:sz w:val="22"/>
          <w:szCs w:val="22"/>
        </w:rPr>
      </w:pPr>
    </w:p>
    <w:p w14:paraId="13C20CBB" w14:textId="74B1FF5E" w:rsidR="0077448A" w:rsidRPr="00227FFD" w:rsidRDefault="00C61C8D" w:rsidP="0077448A">
      <w:pPr>
        <w:rPr>
          <w:rFonts w:ascii="Segoe UI" w:hAnsi="Segoe UI" w:cs="Segoe UI"/>
          <w:sz w:val="22"/>
          <w:szCs w:val="22"/>
        </w:rPr>
      </w:pPr>
      <w:r w:rsidRPr="003B65B5">
        <w:rPr>
          <w:rFonts w:ascii="Segoe UI" w:hAnsi="Segoe UI" w:cs="Segoe UI"/>
          <w:b/>
          <w:sz w:val="22"/>
          <w:szCs w:val="22"/>
        </w:rPr>
        <w:t>Hardware/Software Requirements:</w:t>
      </w:r>
      <w:r w:rsidRPr="003B65B5">
        <w:rPr>
          <w:rFonts w:ascii="Segoe UI" w:hAnsi="Segoe UI" w:cs="Segoe UI"/>
          <w:sz w:val="22"/>
          <w:szCs w:val="22"/>
        </w:rPr>
        <w:t xml:space="preserve"> </w:t>
      </w:r>
      <w:r w:rsidR="0077448A" w:rsidRPr="00742339">
        <w:rPr>
          <w:rFonts w:ascii="Segoe UI" w:hAnsi="Segoe UI" w:cs="Segoe UI"/>
          <w:sz w:val="22"/>
          <w:szCs w:val="22"/>
        </w:rPr>
        <w:t xml:space="preserve">You will need a computer, tablet, or smartphone to access the </w:t>
      </w:r>
      <w:r w:rsidR="0077448A">
        <w:rPr>
          <w:rFonts w:ascii="Segoe UI" w:hAnsi="Segoe UI" w:cs="Segoe UI"/>
          <w:sz w:val="22"/>
          <w:szCs w:val="22"/>
        </w:rPr>
        <w:t>virtual live-streamed event and the post-activity evaluation</w:t>
      </w:r>
      <w:r w:rsidR="0077448A" w:rsidRPr="00742339">
        <w:rPr>
          <w:rFonts w:ascii="Segoe UI" w:hAnsi="Segoe UI" w:cs="Segoe UI"/>
          <w:sz w:val="22"/>
          <w:szCs w:val="22"/>
        </w:rPr>
        <w:t>.</w:t>
      </w:r>
    </w:p>
    <w:p w14:paraId="2E575947" w14:textId="77777777" w:rsidR="00EC3FBA" w:rsidRPr="003B65B5" w:rsidRDefault="00EC3FBA">
      <w:pPr>
        <w:suppressAutoHyphens w:val="0"/>
        <w:autoSpaceDN/>
        <w:textAlignment w:val="auto"/>
        <w:rPr>
          <w:rFonts w:ascii="Segoe UI" w:hAnsi="Segoe UI" w:cs="Segoe UI"/>
          <w:b/>
          <w:sz w:val="22"/>
          <w:szCs w:val="22"/>
        </w:rPr>
      </w:pPr>
    </w:p>
    <w:p w14:paraId="6808B987" w14:textId="77777777" w:rsidR="00EC3FBA" w:rsidRPr="003B65B5" w:rsidRDefault="00EC3FBA" w:rsidP="00EC3FBA">
      <w:pPr>
        <w:rPr>
          <w:rFonts w:ascii="Segoe UI" w:hAnsi="Segoe UI" w:cs="Segoe UI"/>
          <w:bCs/>
          <w:sz w:val="22"/>
          <w:szCs w:val="22"/>
        </w:rPr>
      </w:pPr>
      <w:r w:rsidRPr="003B65B5">
        <w:rPr>
          <w:rFonts w:ascii="Segoe UI" w:hAnsi="Segoe UI" w:cs="Segoe UI"/>
          <w:b/>
          <w:bCs/>
          <w:sz w:val="22"/>
          <w:szCs w:val="22"/>
        </w:rPr>
        <w:t xml:space="preserve">Accessibility: </w:t>
      </w:r>
      <w:r w:rsidRPr="003B65B5">
        <w:rPr>
          <w:rFonts w:ascii="Segoe UI" w:hAnsi="Segoe UI" w:cs="Segoe UI"/>
          <w:bCs/>
          <w:sz w:val="22"/>
          <w:szCs w:val="22"/>
        </w:rPr>
        <w:t>EB Medicine is committed to making its CME activities accessible to all individuals.  If you are in need of an accommodation, advance notification will help us to better serve you.</w:t>
      </w:r>
    </w:p>
    <w:p w14:paraId="379ABEBD" w14:textId="0CB8F338" w:rsidR="00C61C8D" w:rsidRPr="003B65B5" w:rsidRDefault="00C61C8D">
      <w:pPr>
        <w:suppressAutoHyphens w:val="0"/>
        <w:autoSpaceDN/>
        <w:textAlignment w:val="auto"/>
        <w:rPr>
          <w:rFonts w:ascii="Segoe UI" w:hAnsi="Segoe UI" w:cs="Segoe UI"/>
          <w:b/>
          <w:sz w:val="22"/>
          <w:szCs w:val="22"/>
        </w:rPr>
      </w:pPr>
      <w:r w:rsidRPr="003B65B5">
        <w:rPr>
          <w:rFonts w:ascii="Segoe UI" w:hAnsi="Segoe UI" w:cs="Segoe UI"/>
          <w:b/>
          <w:sz w:val="22"/>
          <w:szCs w:val="22"/>
        </w:rPr>
        <w:br w:type="page"/>
      </w:r>
    </w:p>
    <w:p w14:paraId="0CD60C69" w14:textId="0CDA8E88" w:rsidR="00C61C8D" w:rsidRPr="003B65B5" w:rsidRDefault="00C61C8D" w:rsidP="00C61C8D">
      <w:pPr>
        <w:jc w:val="center"/>
        <w:rPr>
          <w:rFonts w:ascii="Segoe UI" w:hAnsi="Segoe UI" w:cs="Segoe UI"/>
          <w:b/>
          <w:sz w:val="22"/>
          <w:szCs w:val="22"/>
        </w:rPr>
      </w:pPr>
      <w:r w:rsidRPr="003B65B5">
        <w:rPr>
          <w:rFonts w:ascii="Segoe UI" w:hAnsi="Segoe UI" w:cs="Segoe UI"/>
          <w:b/>
          <w:sz w:val="22"/>
          <w:szCs w:val="22"/>
        </w:rPr>
        <w:lastRenderedPageBreak/>
        <w:t>Example</w:t>
      </w:r>
    </w:p>
    <w:p w14:paraId="3CCFD992" w14:textId="77777777" w:rsidR="00C61C8D" w:rsidRPr="003B65B5" w:rsidRDefault="00C61C8D" w:rsidP="00C61C8D">
      <w:pPr>
        <w:jc w:val="center"/>
        <w:rPr>
          <w:rFonts w:ascii="Segoe UI" w:hAnsi="Segoe UI" w:cs="Segoe UI"/>
          <w:b/>
          <w:sz w:val="22"/>
          <w:szCs w:val="22"/>
        </w:rPr>
      </w:pPr>
    </w:p>
    <w:p w14:paraId="7C057BFD" w14:textId="0AA6D1EB" w:rsidR="00C61C8D" w:rsidRPr="003B65B5" w:rsidRDefault="00C61C8D" w:rsidP="00C61C8D">
      <w:pPr>
        <w:jc w:val="center"/>
        <w:rPr>
          <w:rFonts w:ascii="Segoe UI" w:hAnsi="Segoe UI" w:cs="Segoe UI"/>
          <w:b/>
          <w:sz w:val="22"/>
          <w:szCs w:val="22"/>
        </w:rPr>
      </w:pPr>
      <w:r w:rsidRPr="003B65B5">
        <w:rPr>
          <w:rFonts w:ascii="Segoe UI" w:hAnsi="Segoe UI" w:cs="Segoe UI"/>
          <w:b/>
          <w:sz w:val="22"/>
          <w:szCs w:val="22"/>
        </w:rPr>
        <w:t>CME Information Statement</w:t>
      </w:r>
    </w:p>
    <w:p w14:paraId="797294EA" w14:textId="77777777" w:rsidR="00C61C8D" w:rsidRPr="003B65B5" w:rsidRDefault="00C61C8D" w:rsidP="00C61C8D">
      <w:pPr>
        <w:rPr>
          <w:rFonts w:ascii="Segoe UI" w:hAnsi="Segoe UI" w:cs="Segoe UI"/>
          <w:b/>
          <w:sz w:val="22"/>
          <w:szCs w:val="22"/>
        </w:rPr>
      </w:pPr>
    </w:p>
    <w:p w14:paraId="3BC7C686" w14:textId="77777777" w:rsidR="00C61C8D" w:rsidRPr="003B65B5" w:rsidRDefault="00C61C8D" w:rsidP="00C61C8D">
      <w:pPr>
        <w:rPr>
          <w:rFonts w:ascii="Segoe UI" w:hAnsi="Segoe UI" w:cs="Segoe UI"/>
          <w:sz w:val="22"/>
          <w:szCs w:val="22"/>
        </w:rPr>
      </w:pPr>
      <w:r w:rsidRPr="003B65B5">
        <w:rPr>
          <w:rFonts w:ascii="Segoe UI" w:hAnsi="Segoe UI" w:cs="Segoe UI"/>
          <w:b/>
          <w:sz w:val="22"/>
          <w:szCs w:val="22"/>
        </w:rPr>
        <w:t>Accreditation:</w:t>
      </w:r>
      <w:r w:rsidRPr="003B65B5">
        <w:rPr>
          <w:rFonts w:ascii="Segoe UI" w:hAnsi="Segoe UI" w:cs="Segoe UI"/>
          <w:sz w:val="22"/>
          <w:szCs w:val="22"/>
        </w:rPr>
        <w:t xml:space="preserve"> This activity has been planned and implemented in accordance with the accreditation requirements and policies of the Accreditation Council for Continuing Medical Education (ACCME) through the joint sponsorship of EB Medicine and CastleFest CME. EB Medicine is accredited by the ACCME to provide continuing medical education for physicians.</w:t>
      </w:r>
    </w:p>
    <w:p w14:paraId="7A17E3B5" w14:textId="77777777" w:rsidR="00C61C8D" w:rsidRPr="003B65B5" w:rsidRDefault="00C61C8D" w:rsidP="00C61C8D">
      <w:pPr>
        <w:rPr>
          <w:rFonts w:ascii="Segoe UI" w:hAnsi="Segoe UI" w:cs="Segoe UI"/>
          <w:sz w:val="22"/>
          <w:szCs w:val="22"/>
        </w:rPr>
      </w:pPr>
    </w:p>
    <w:p w14:paraId="01879F94" w14:textId="77777777" w:rsidR="00C61C8D" w:rsidRPr="003B65B5" w:rsidRDefault="00C61C8D" w:rsidP="00C61C8D">
      <w:pPr>
        <w:rPr>
          <w:rFonts w:ascii="Segoe UI" w:hAnsi="Segoe UI" w:cs="Segoe UI"/>
          <w:sz w:val="22"/>
          <w:szCs w:val="22"/>
        </w:rPr>
      </w:pPr>
      <w:r w:rsidRPr="003B65B5">
        <w:rPr>
          <w:rFonts w:ascii="Segoe UI" w:hAnsi="Segoe UI" w:cs="Segoe UI"/>
          <w:b/>
          <w:sz w:val="22"/>
          <w:szCs w:val="22"/>
        </w:rPr>
        <w:t>Credit Designation:</w:t>
      </w:r>
      <w:r w:rsidRPr="003B65B5">
        <w:rPr>
          <w:rFonts w:ascii="Segoe UI" w:hAnsi="Segoe UI" w:cs="Segoe UI"/>
          <w:sz w:val="22"/>
          <w:szCs w:val="22"/>
        </w:rPr>
        <w:t xml:space="preserve"> EB Medicine designates each session of the </w:t>
      </w:r>
      <w:r w:rsidRPr="003B65B5">
        <w:rPr>
          <w:rFonts w:ascii="Segoe UI" w:hAnsi="Segoe UI" w:cs="Segoe UI"/>
          <w:b/>
          <w:sz w:val="22"/>
          <w:szCs w:val="22"/>
        </w:rPr>
        <w:t>CastleFest courses</w:t>
      </w:r>
      <w:r w:rsidRPr="003B65B5">
        <w:rPr>
          <w:rFonts w:ascii="Segoe UI" w:hAnsi="Segoe UI" w:cs="Segoe UI"/>
          <w:sz w:val="22"/>
          <w:szCs w:val="22"/>
        </w:rPr>
        <w:t xml:space="preserve"> of this live activity for a maximum of 36 </w:t>
      </w:r>
      <w:r w:rsidRPr="003B65B5">
        <w:rPr>
          <w:rFonts w:ascii="Segoe UI" w:hAnsi="Segoe UI" w:cs="Segoe UI"/>
          <w:i/>
          <w:sz w:val="22"/>
          <w:szCs w:val="22"/>
        </w:rPr>
        <w:t>AMA PRA Category 1 Credits</w:t>
      </w:r>
      <w:r w:rsidRPr="003B65B5">
        <w:rPr>
          <w:rFonts w:ascii="Segoe UI" w:hAnsi="Segoe UI" w:cs="Segoe UI"/>
          <w:sz w:val="22"/>
          <w:szCs w:val="22"/>
        </w:rPr>
        <w:t xml:space="preserve">™, the </w:t>
      </w:r>
      <w:r w:rsidRPr="003B65B5">
        <w:rPr>
          <w:rFonts w:ascii="Segoe UI" w:hAnsi="Segoe UI" w:cs="Segoe UI"/>
          <w:b/>
          <w:sz w:val="22"/>
          <w:szCs w:val="22"/>
        </w:rPr>
        <w:t>management workshop</w:t>
      </w:r>
      <w:r w:rsidRPr="003B65B5">
        <w:rPr>
          <w:rFonts w:ascii="Segoe UI" w:hAnsi="Segoe UI" w:cs="Segoe UI"/>
          <w:sz w:val="22"/>
          <w:szCs w:val="22"/>
        </w:rPr>
        <w:t xml:space="preserve"> for a maximum of 5 </w:t>
      </w:r>
      <w:r w:rsidRPr="003B65B5">
        <w:rPr>
          <w:rFonts w:ascii="Segoe UI" w:hAnsi="Segoe UI" w:cs="Segoe UI"/>
          <w:i/>
          <w:sz w:val="22"/>
          <w:szCs w:val="22"/>
        </w:rPr>
        <w:t>AMA PRA Category 1 Credits</w:t>
      </w:r>
      <w:r w:rsidRPr="003B65B5">
        <w:rPr>
          <w:rFonts w:ascii="Segoe UI" w:hAnsi="Segoe UI" w:cs="Segoe UI"/>
          <w:sz w:val="22"/>
          <w:szCs w:val="22"/>
        </w:rPr>
        <w:t xml:space="preserve">™, and the </w:t>
      </w:r>
      <w:r w:rsidRPr="003B65B5">
        <w:rPr>
          <w:rFonts w:ascii="Segoe UI" w:hAnsi="Segoe UI" w:cs="Segoe UI"/>
          <w:b/>
          <w:sz w:val="22"/>
          <w:szCs w:val="22"/>
        </w:rPr>
        <w:t>ResusFest workshop</w:t>
      </w:r>
      <w:r w:rsidRPr="003B65B5">
        <w:rPr>
          <w:rFonts w:ascii="Segoe UI" w:hAnsi="Segoe UI" w:cs="Segoe UI"/>
          <w:sz w:val="22"/>
          <w:szCs w:val="22"/>
        </w:rPr>
        <w:t xml:space="preserve"> for a maximum of 8 </w:t>
      </w:r>
      <w:r w:rsidRPr="003B65B5">
        <w:rPr>
          <w:rFonts w:ascii="Segoe UI" w:hAnsi="Segoe UI" w:cs="Segoe UI"/>
          <w:i/>
          <w:sz w:val="22"/>
          <w:szCs w:val="22"/>
        </w:rPr>
        <w:t>AMA PRA Category 1 Credits</w:t>
      </w:r>
      <w:r w:rsidRPr="003B65B5">
        <w:rPr>
          <w:rFonts w:ascii="Segoe UI" w:hAnsi="Segoe UI" w:cs="Segoe UI"/>
          <w:sz w:val="22"/>
          <w:szCs w:val="22"/>
        </w:rPr>
        <w:t xml:space="preserve">™. Physicians should claim only the credit commensurate with the extent of their participation in the activity. </w:t>
      </w:r>
    </w:p>
    <w:p w14:paraId="4B0197F4" w14:textId="77777777" w:rsidR="00C61C8D" w:rsidRPr="003B65B5" w:rsidRDefault="00C61C8D" w:rsidP="00C61C8D">
      <w:pPr>
        <w:rPr>
          <w:rFonts w:ascii="Segoe UI" w:hAnsi="Segoe UI" w:cs="Segoe UI"/>
          <w:sz w:val="22"/>
          <w:szCs w:val="22"/>
        </w:rPr>
      </w:pPr>
    </w:p>
    <w:p w14:paraId="172F4569" w14:textId="77777777" w:rsidR="00C61C8D" w:rsidRPr="003B65B5" w:rsidRDefault="00C61C8D" w:rsidP="00C61C8D">
      <w:pPr>
        <w:rPr>
          <w:rFonts w:ascii="Segoe UI" w:hAnsi="Segoe UI" w:cs="Segoe UI"/>
          <w:sz w:val="22"/>
          <w:szCs w:val="22"/>
        </w:rPr>
      </w:pPr>
      <w:r w:rsidRPr="003B65B5">
        <w:rPr>
          <w:rFonts w:ascii="Segoe UI" w:hAnsi="Segoe UI" w:cs="Segoe UI"/>
          <w:b/>
          <w:sz w:val="22"/>
          <w:szCs w:val="22"/>
        </w:rPr>
        <w:t>Needs Assessment:</w:t>
      </w:r>
      <w:r w:rsidRPr="003B65B5">
        <w:rPr>
          <w:rFonts w:ascii="Segoe UI" w:hAnsi="Segoe UI" w:cs="Segoe UI"/>
          <w:sz w:val="22"/>
          <w:szCs w:val="22"/>
        </w:rPr>
        <w:t xml:space="preserve"> The need for this educational activity was determined by a survey of medical faculty, review of evaluations from previous conferences, and a practice gap analysis.  </w:t>
      </w:r>
    </w:p>
    <w:p w14:paraId="0B867CF4" w14:textId="77777777" w:rsidR="00C61C8D" w:rsidRPr="003B65B5" w:rsidRDefault="00C61C8D" w:rsidP="00C61C8D">
      <w:pPr>
        <w:rPr>
          <w:rFonts w:ascii="Segoe UI" w:hAnsi="Segoe UI" w:cs="Segoe UI"/>
          <w:sz w:val="22"/>
          <w:szCs w:val="22"/>
        </w:rPr>
      </w:pPr>
    </w:p>
    <w:p w14:paraId="41744BC5" w14:textId="77777777" w:rsidR="00C61C8D" w:rsidRPr="003B65B5" w:rsidRDefault="00C61C8D" w:rsidP="00C61C8D">
      <w:pPr>
        <w:rPr>
          <w:rFonts w:ascii="Segoe UI" w:hAnsi="Segoe UI" w:cs="Segoe UI"/>
          <w:sz w:val="22"/>
          <w:szCs w:val="22"/>
        </w:rPr>
      </w:pPr>
      <w:r w:rsidRPr="003B65B5">
        <w:rPr>
          <w:rFonts w:ascii="Segoe UI" w:hAnsi="Segoe UI" w:cs="Segoe UI"/>
          <w:b/>
          <w:sz w:val="22"/>
          <w:szCs w:val="22"/>
        </w:rPr>
        <w:t>Target Audience:</w:t>
      </w:r>
      <w:r w:rsidRPr="003B65B5">
        <w:rPr>
          <w:rFonts w:ascii="Segoe UI" w:hAnsi="Segoe UI" w:cs="Segoe UI"/>
          <w:sz w:val="22"/>
          <w:szCs w:val="22"/>
        </w:rPr>
        <w:t xml:space="preserve"> This live conference is designed for emergency physicians, physicians in primary care, nurse practitioners and physician assistants working in ambulatory and emergent care settings.  </w:t>
      </w:r>
    </w:p>
    <w:p w14:paraId="258BA813" w14:textId="77777777" w:rsidR="00C61C8D" w:rsidRPr="003B65B5" w:rsidRDefault="00C61C8D" w:rsidP="00C61C8D">
      <w:pPr>
        <w:rPr>
          <w:rFonts w:ascii="Segoe UI" w:hAnsi="Segoe UI" w:cs="Segoe UI"/>
          <w:sz w:val="22"/>
          <w:szCs w:val="22"/>
        </w:rPr>
      </w:pPr>
    </w:p>
    <w:p w14:paraId="79BB9CC4" w14:textId="77777777" w:rsidR="00C61C8D" w:rsidRPr="003B65B5" w:rsidRDefault="00C61C8D" w:rsidP="00C61C8D">
      <w:pPr>
        <w:rPr>
          <w:rFonts w:ascii="Segoe UI" w:hAnsi="Segoe UI" w:cs="Segoe UI"/>
          <w:sz w:val="22"/>
          <w:szCs w:val="22"/>
        </w:rPr>
      </w:pPr>
      <w:r w:rsidRPr="003B65B5">
        <w:rPr>
          <w:rFonts w:ascii="Segoe UI" w:hAnsi="Segoe UI" w:cs="Segoe UI"/>
          <w:b/>
          <w:sz w:val="22"/>
          <w:szCs w:val="22"/>
        </w:rPr>
        <w:t>Goals:</w:t>
      </w:r>
      <w:r w:rsidRPr="003B65B5">
        <w:rPr>
          <w:rFonts w:ascii="Segoe UI" w:hAnsi="Segoe UI" w:cs="Segoe UI"/>
          <w:sz w:val="22"/>
          <w:szCs w:val="22"/>
        </w:rPr>
        <w:t xml:space="preserve"> The purpose of this activity is to provide attendees with current evidence-based practice information, specifically in the areas of emergency critical care, point-of-care ultrasound, advanced airway management, and resuscitation.</w:t>
      </w:r>
    </w:p>
    <w:p w14:paraId="2D7A106D" w14:textId="77777777" w:rsidR="00C61C8D" w:rsidRPr="003B65B5" w:rsidRDefault="00C61C8D" w:rsidP="00C61C8D">
      <w:pPr>
        <w:rPr>
          <w:rFonts w:ascii="Segoe UI" w:hAnsi="Segoe UI" w:cs="Segoe UI"/>
          <w:b/>
          <w:sz w:val="22"/>
          <w:szCs w:val="22"/>
        </w:rPr>
      </w:pPr>
    </w:p>
    <w:p w14:paraId="3ED4FDF0" w14:textId="77777777" w:rsidR="00C61C8D" w:rsidRPr="003B65B5" w:rsidRDefault="00C61C8D" w:rsidP="00C61C8D">
      <w:pPr>
        <w:pStyle w:val="Default"/>
        <w:spacing w:before="60" w:after="60"/>
        <w:rPr>
          <w:rFonts w:ascii="Segoe UI" w:hAnsi="Segoe UI" w:cs="Segoe UI"/>
          <w:sz w:val="22"/>
          <w:szCs w:val="22"/>
        </w:rPr>
      </w:pPr>
      <w:r w:rsidRPr="003B65B5">
        <w:rPr>
          <w:rFonts w:ascii="Segoe UI" w:hAnsi="Segoe UI" w:cs="Segoe UI"/>
          <w:b/>
          <w:sz w:val="22"/>
          <w:szCs w:val="22"/>
        </w:rPr>
        <w:t>Objectives:</w:t>
      </w:r>
      <w:r w:rsidRPr="003B65B5">
        <w:rPr>
          <w:rFonts w:ascii="Segoe UI" w:hAnsi="Segoe UI" w:cs="Segoe UI"/>
          <w:sz w:val="22"/>
          <w:szCs w:val="22"/>
        </w:rPr>
        <w:t xml:space="preserve"> Upon completion of this activity, you should be able to: </w:t>
      </w:r>
      <w:r w:rsidRPr="003B65B5">
        <w:rPr>
          <w:rFonts w:ascii="Segoe UI" w:hAnsi="Segoe UI" w:cs="Segoe UI"/>
          <w:color w:val="1A1A1A"/>
          <w:sz w:val="22"/>
          <w:szCs w:val="22"/>
        </w:rPr>
        <w:t xml:space="preserve">(1) </w:t>
      </w:r>
      <w:r w:rsidRPr="003B65B5">
        <w:rPr>
          <w:rFonts w:ascii="Segoe UI" w:hAnsi="Segoe UI" w:cs="Segoe UI"/>
        </w:rPr>
        <w:t>understand the limitations of using steroids in septic shock, identify which patients should be considered for steroid use, and describe the circumstances in which it would be best to avoid steroid use in resuscitation and septic shock; (2) perform an ultrasound guided block in a safe and effective manner; (3) increase ability to act efficiently, quickly, and effectively when managing an unstable patient with penetrating chest trauma; and (4) use oxygen appropriately prior to and during rapid sequence intubation, incorporate apneic oxygenation as part of standard RSI preparation and practice, and prevent desaturation and hypoxemia during attempts at oxygenation.</w:t>
      </w:r>
    </w:p>
    <w:p w14:paraId="0C1EBFF3" w14:textId="77777777" w:rsidR="00C61C8D" w:rsidRPr="003B65B5" w:rsidRDefault="00C61C8D" w:rsidP="00C61C8D">
      <w:pPr>
        <w:rPr>
          <w:rFonts w:ascii="Segoe UI" w:hAnsi="Segoe UI" w:cs="Segoe UI"/>
          <w:sz w:val="22"/>
          <w:szCs w:val="22"/>
        </w:rPr>
      </w:pPr>
    </w:p>
    <w:p w14:paraId="12B68600" w14:textId="77777777" w:rsidR="00C61C8D" w:rsidRPr="003B65B5" w:rsidRDefault="00C61C8D" w:rsidP="00C61C8D">
      <w:pPr>
        <w:rPr>
          <w:rFonts w:ascii="Segoe UI" w:hAnsi="Segoe UI" w:cs="Segoe UI"/>
          <w:sz w:val="20"/>
          <w:szCs w:val="20"/>
        </w:rPr>
      </w:pPr>
      <w:r w:rsidRPr="003B65B5">
        <w:rPr>
          <w:rFonts w:ascii="Segoe UI" w:hAnsi="Segoe UI" w:cs="Segoe UI"/>
          <w:b/>
          <w:sz w:val="22"/>
          <w:szCs w:val="22"/>
        </w:rPr>
        <w:t>Faculty Disclosure:</w:t>
      </w:r>
      <w:r w:rsidRPr="003B65B5">
        <w:rPr>
          <w:rFonts w:ascii="Segoe UI" w:hAnsi="Segoe UI" w:cs="Segoe UI"/>
          <w:sz w:val="22"/>
          <w:szCs w:val="22"/>
        </w:rPr>
        <w:t xml:space="preserve"> It is the policy of EB Medicine to ensure objectivity, balance, independence, transparency, and scientific rigor in all CME-sponsored educational activities. All faculty participating in the planning or implementation of a sponsored activity are expected to disclose to the audience any relevant financial relationships and to assist in resolving any conflict of interest that may arise from the relationship. In compliance with all ACCME Essentials, Standards, and Guidelines, all faculty for this CME activity were asked to complete a full disclosure statement. The information received is as follows: </w:t>
      </w:r>
      <w:r w:rsidRPr="003B65B5">
        <w:rPr>
          <w:rFonts w:ascii="Segoe UI" w:hAnsi="Segoe UI" w:cs="Segoe UI"/>
          <w:b/>
          <w:sz w:val="22"/>
          <w:szCs w:val="22"/>
        </w:rPr>
        <w:t xml:space="preserve">Dr. Avila, Dr. Mallemat, Dr. Ockerse, Dr. Trott, Dr. Noble, Dr. Weimersheimer, Dr. Kirschner, Dr. Fair, Dr. Fox, Dr. Mallin, Dr. Heslop, Dr. Gharahbaghian, Dr. Warkentine, Dr. Smith, Dr. Dawson, Dr. Chan, and their related parties report no significant financial interest or other relationship with the manufacturer(s) of any commercial product(s) discussed in this educational presentation. Dr. Stone reported the following: Consulting fees, Phillips Healthcare. </w:t>
      </w:r>
    </w:p>
    <w:p w14:paraId="7F3F74BB" w14:textId="77777777" w:rsidR="00C61C8D" w:rsidRPr="003B65B5" w:rsidRDefault="00C61C8D" w:rsidP="00C61C8D">
      <w:pPr>
        <w:rPr>
          <w:rFonts w:ascii="Segoe UI" w:hAnsi="Segoe UI" w:cs="Segoe UI"/>
          <w:b/>
          <w:i/>
          <w:sz w:val="22"/>
          <w:szCs w:val="22"/>
          <w:u w:val="single"/>
        </w:rPr>
      </w:pPr>
    </w:p>
    <w:p w14:paraId="406E15C1" w14:textId="77777777" w:rsidR="00C61C8D" w:rsidRPr="003B65B5" w:rsidRDefault="00C61C8D" w:rsidP="00C61C8D">
      <w:pPr>
        <w:rPr>
          <w:rFonts w:ascii="Segoe UI" w:hAnsi="Segoe UI" w:cs="Segoe UI"/>
          <w:sz w:val="22"/>
          <w:szCs w:val="22"/>
        </w:rPr>
      </w:pPr>
      <w:r w:rsidRPr="003B65B5">
        <w:rPr>
          <w:rFonts w:ascii="Segoe UI" w:hAnsi="Segoe UI" w:cs="Segoe UI"/>
          <w:b/>
          <w:sz w:val="22"/>
          <w:szCs w:val="22"/>
        </w:rPr>
        <w:t>Commercial Support:</w:t>
      </w:r>
      <w:r w:rsidRPr="003B65B5">
        <w:rPr>
          <w:rFonts w:ascii="Segoe UI" w:hAnsi="Segoe UI" w:cs="Segoe UI"/>
          <w:sz w:val="22"/>
          <w:szCs w:val="22"/>
        </w:rPr>
        <w:t xml:space="preserve"> SonoSite, Phillips, and MindRay have donated the ultrasound equipment. </w:t>
      </w:r>
    </w:p>
    <w:p w14:paraId="5A4575A3" w14:textId="77777777" w:rsidR="00C61C8D" w:rsidRPr="003B65B5" w:rsidRDefault="00C61C8D" w:rsidP="00C61C8D">
      <w:pPr>
        <w:rPr>
          <w:rFonts w:ascii="Segoe UI" w:hAnsi="Segoe UI" w:cs="Segoe UI"/>
          <w:sz w:val="22"/>
          <w:szCs w:val="22"/>
        </w:rPr>
      </w:pPr>
    </w:p>
    <w:p w14:paraId="35BED6F7" w14:textId="77777777" w:rsidR="00C61C8D" w:rsidRPr="003B65B5" w:rsidRDefault="00C61C8D" w:rsidP="00C61C8D">
      <w:pPr>
        <w:rPr>
          <w:rFonts w:ascii="Segoe UI" w:hAnsi="Segoe UI" w:cs="Segoe UI"/>
          <w:sz w:val="22"/>
          <w:szCs w:val="22"/>
        </w:rPr>
      </w:pPr>
      <w:r w:rsidRPr="003B65B5">
        <w:rPr>
          <w:rFonts w:ascii="Segoe UI" w:hAnsi="Segoe UI" w:cs="Segoe UI"/>
          <w:b/>
          <w:sz w:val="22"/>
          <w:szCs w:val="22"/>
        </w:rPr>
        <w:lastRenderedPageBreak/>
        <w:t>Earning Credit:</w:t>
      </w:r>
      <w:r w:rsidRPr="003B65B5">
        <w:rPr>
          <w:rFonts w:ascii="Segoe UI" w:hAnsi="Segoe UI" w:cs="Segoe UI"/>
          <w:sz w:val="22"/>
          <w:szCs w:val="22"/>
        </w:rPr>
        <w:t xml:space="preserve"> To earn credit, complete the post-test and the evaluation form. </w:t>
      </w:r>
    </w:p>
    <w:p w14:paraId="75499905" w14:textId="0AFCF6B3" w:rsidR="00C61C8D" w:rsidRPr="003B65B5" w:rsidRDefault="00C61C8D" w:rsidP="00C61C8D">
      <w:pPr>
        <w:rPr>
          <w:rFonts w:ascii="Segoe UI" w:hAnsi="Segoe UI" w:cs="Segoe UI"/>
          <w:sz w:val="22"/>
          <w:szCs w:val="22"/>
        </w:rPr>
      </w:pPr>
    </w:p>
    <w:p w14:paraId="2590F4D7" w14:textId="596039E3" w:rsidR="00EC3FBA" w:rsidRPr="003B65B5" w:rsidRDefault="00EC3FBA" w:rsidP="00C61C8D">
      <w:pPr>
        <w:rPr>
          <w:rFonts w:ascii="Segoe UI" w:hAnsi="Segoe UI" w:cs="Segoe UI"/>
          <w:sz w:val="22"/>
          <w:szCs w:val="22"/>
        </w:rPr>
      </w:pPr>
      <w:r w:rsidRPr="003B65B5">
        <w:rPr>
          <w:rFonts w:ascii="Segoe UI" w:hAnsi="Segoe UI" w:cs="Segoe UI"/>
          <w:b/>
          <w:sz w:val="22"/>
          <w:szCs w:val="22"/>
        </w:rPr>
        <w:t xml:space="preserve">Hardware/Software Requirements: </w:t>
      </w:r>
      <w:r w:rsidRPr="003B65B5">
        <w:rPr>
          <w:rFonts w:ascii="Segoe UI" w:hAnsi="Segoe UI" w:cs="Segoe UI"/>
          <w:sz w:val="22"/>
          <w:szCs w:val="22"/>
        </w:rPr>
        <w:t>You will need a computer, smart device, or smart phone to access the post-test and evaluation form.</w:t>
      </w:r>
    </w:p>
    <w:p w14:paraId="25262975" w14:textId="77777777" w:rsidR="00EC3FBA" w:rsidRPr="003B65B5" w:rsidRDefault="00EC3FBA" w:rsidP="00C61C8D">
      <w:pPr>
        <w:rPr>
          <w:rFonts w:ascii="Segoe UI" w:hAnsi="Segoe UI" w:cs="Segoe UI"/>
          <w:sz w:val="22"/>
          <w:szCs w:val="22"/>
        </w:rPr>
      </w:pPr>
    </w:p>
    <w:p w14:paraId="4A6C2644" w14:textId="21510271" w:rsidR="00340574" w:rsidRPr="003B65B5" w:rsidRDefault="00C61C8D">
      <w:pPr>
        <w:rPr>
          <w:rFonts w:ascii="Segoe UI" w:hAnsi="Segoe UI" w:cs="Segoe UI"/>
          <w:sz w:val="22"/>
          <w:szCs w:val="22"/>
        </w:rPr>
      </w:pPr>
      <w:r w:rsidRPr="003B65B5">
        <w:rPr>
          <w:rFonts w:ascii="Segoe UI" w:hAnsi="Segoe UI" w:cs="Segoe UI"/>
          <w:b/>
          <w:bCs/>
          <w:sz w:val="22"/>
          <w:szCs w:val="22"/>
        </w:rPr>
        <w:t xml:space="preserve">Accessibility: </w:t>
      </w:r>
      <w:r w:rsidRPr="003B65B5">
        <w:rPr>
          <w:rFonts w:ascii="Segoe UI" w:hAnsi="Segoe UI" w:cs="Segoe UI"/>
          <w:bCs/>
          <w:sz w:val="22"/>
          <w:szCs w:val="22"/>
        </w:rPr>
        <w:t>EB Medicine is committed to making its CME activities accessible to all individuals.  If you are in need of an accommodation, advance notification will help us to better serve you.</w:t>
      </w:r>
    </w:p>
    <w:sectPr w:rsidR="00340574" w:rsidRPr="003B65B5" w:rsidSect="003026A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A661" w14:textId="77777777" w:rsidR="00373C10" w:rsidRDefault="00373C10" w:rsidP="00EC3FBA">
      <w:r>
        <w:separator/>
      </w:r>
    </w:p>
  </w:endnote>
  <w:endnote w:type="continuationSeparator" w:id="0">
    <w:p w14:paraId="6E922E8C" w14:textId="77777777" w:rsidR="00373C10" w:rsidRDefault="00373C10" w:rsidP="00EC3FBA">
      <w:r>
        <w:continuationSeparator/>
      </w:r>
    </w:p>
  </w:endnote>
  <w:endnote w:type="continuationNotice" w:id="1">
    <w:p w14:paraId="4992E778" w14:textId="77777777" w:rsidR="00B43CC1" w:rsidRDefault="00B43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BFA5" w14:textId="34A5F8A8" w:rsidR="00373C10" w:rsidRPr="00EC3FBA" w:rsidRDefault="00373C10">
    <w:pPr>
      <w:pStyle w:val="Footer"/>
      <w:rPr>
        <w:rFonts w:asciiTheme="minorHAnsi" w:hAnsiTheme="minorHAnsi"/>
        <w:color w:val="808080" w:themeColor="background1" w:themeShade="80"/>
        <w:sz w:val="20"/>
      </w:rPr>
    </w:pPr>
    <w:r w:rsidRPr="00EC3FBA">
      <w:rPr>
        <w:rFonts w:asciiTheme="minorHAnsi" w:hAnsiTheme="minorHAnsi"/>
        <w:color w:val="808080" w:themeColor="background1" w:themeShade="80"/>
        <w:sz w:val="20"/>
      </w:rPr>
      <w:t>Updated 09/05/18, 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CE84" w14:textId="77777777" w:rsidR="00373C10" w:rsidRDefault="00373C10" w:rsidP="00EC3FBA">
      <w:r>
        <w:separator/>
      </w:r>
    </w:p>
  </w:footnote>
  <w:footnote w:type="continuationSeparator" w:id="0">
    <w:p w14:paraId="6FC96285" w14:textId="77777777" w:rsidR="00373C10" w:rsidRDefault="00373C10" w:rsidP="00EC3FBA">
      <w:r>
        <w:continuationSeparator/>
      </w:r>
    </w:p>
  </w:footnote>
  <w:footnote w:type="continuationNotice" w:id="1">
    <w:p w14:paraId="4516BF3F" w14:textId="77777777" w:rsidR="00B43CC1" w:rsidRDefault="00B43C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1759"/>
    <w:multiLevelType w:val="multilevel"/>
    <w:tmpl w:val="D6B4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E7BF0"/>
    <w:multiLevelType w:val="hybridMultilevel"/>
    <w:tmpl w:val="0B22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4F"/>
    <w:rsid w:val="00043666"/>
    <w:rsid w:val="000D4BD6"/>
    <w:rsid w:val="0017245F"/>
    <w:rsid w:val="0027055E"/>
    <w:rsid w:val="003026AC"/>
    <w:rsid w:val="00340574"/>
    <w:rsid w:val="00341370"/>
    <w:rsid w:val="00373C10"/>
    <w:rsid w:val="00386CDE"/>
    <w:rsid w:val="003B65B5"/>
    <w:rsid w:val="003F05CC"/>
    <w:rsid w:val="00446CDC"/>
    <w:rsid w:val="004F0FB2"/>
    <w:rsid w:val="005B5FD6"/>
    <w:rsid w:val="005C214F"/>
    <w:rsid w:val="00683684"/>
    <w:rsid w:val="0077448A"/>
    <w:rsid w:val="00795857"/>
    <w:rsid w:val="007A476B"/>
    <w:rsid w:val="007B40D3"/>
    <w:rsid w:val="007F37B0"/>
    <w:rsid w:val="00B278DD"/>
    <w:rsid w:val="00B43CC1"/>
    <w:rsid w:val="00C61C8D"/>
    <w:rsid w:val="00CA3414"/>
    <w:rsid w:val="00CC2469"/>
    <w:rsid w:val="00D2264F"/>
    <w:rsid w:val="00DD2EF6"/>
    <w:rsid w:val="00E3230B"/>
    <w:rsid w:val="00E768BC"/>
    <w:rsid w:val="00E9422C"/>
    <w:rsid w:val="00EC3FBA"/>
    <w:rsid w:val="00F301AB"/>
    <w:rsid w:val="00F30EB5"/>
    <w:rsid w:val="00F87C18"/>
    <w:rsid w:val="00FC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A0D1"/>
  <w15:docId w15:val="{12A38E01-54F0-4CE4-BF1A-37C2629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264F"/>
    <w:pPr>
      <w:suppressAutoHyphens/>
      <w:autoSpaceDN w:val="0"/>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64F"/>
    <w:pPr>
      <w:autoSpaceDE w:val="0"/>
      <w:autoSpaceDN w:val="0"/>
      <w:adjustRightInd w:val="0"/>
    </w:pPr>
    <w:rPr>
      <w:rFonts w:ascii="Book Antiqua" w:hAnsi="Book Antiqua" w:cs="Book Antiqua"/>
      <w:color w:val="000000"/>
      <w:sz w:val="24"/>
      <w:szCs w:val="24"/>
    </w:rPr>
  </w:style>
  <w:style w:type="paragraph" w:styleId="CommentText">
    <w:name w:val="annotation text"/>
    <w:basedOn w:val="Normal"/>
    <w:link w:val="CommentTextChar"/>
    <w:unhideWhenUsed/>
    <w:rsid w:val="00C61C8D"/>
    <w:pPr>
      <w:suppressAutoHyphens w:val="0"/>
      <w:autoSpaceDN/>
      <w:textAlignment w:val="auto"/>
    </w:pPr>
    <w:rPr>
      <w:rFonts w:ascii="Arial" w:eastAsiaTheme="minorHAnsi" w:hAnsi="Arial"/>
      <w:sz w:val="22"/>
      <w:szCs w:val="20"/>
    </w:rPr>
  </w:style>
  <w:style w:type="character" w:customStyle="1" w:styleId="CommentTextChar">
    <w:name w:val="Comment Text Char"/>
    <w:basedOn w:val="DefaultParagraphFont"/>
    <w:link w:val="CommentText"/>
    <w:rsid w:val="00C61C8D"/>
    <w:rPr>
      <w:rFonts w:ascii="Arial" w:hAnsi="Arial" w:cs="Times New Roman"/>
      <w:szCs w:val="20"/>
    </w:rPr>
  </w:style>
  <w:style w:type="character" w:styleId="CommentReference">
    <w:name w:val="annotation reference"/>
    <w:rsid w:val="00C61C8D"/>
    <w:rPr>
      <w:sz w:val="16"/>
      <w:szCs w:val="16"/>
    </w:rPr>
  </w:style>
  <w:style w:type="paragraph" w:styleId="BalloonText">
    <w:name w:val="Balloon Text"/>
    <w:basedOn w:val="Normal"/>
    <w:link w:val="BalloonTextChar"/>
    <w:uiPriority w:val="99"/>
    <w:semiHidden/>
    <w:unhideWhenUsed/>
    <w:rsid w:val="00C61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1C8D"/>
    <w:pPr>
      <w:suppressAutoHyphens/>
      <w:autoSpaceDN w:val="0"/>
      <w:textAlignment w:val="baseline"/>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C61C8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3FBA"/>
    <w:pPr>
      <w:tabs>
        <w:tab w:val="center" w:pos="4680"/>
        <w:tab w:val="right" w:pos="9360"/>
      </w:tabs>
    </w:pPr>
  </w:style>
  <w:style w:type="character" w:customStyle="1" w:styleId="HeaderChar">
    <w:name w:val="Header Char"/>
    <w:basedOn w:val="DefaultParagraphFont"/>
    <w:link w:val="Header"/>
    <w:uiPriority w:val="99"/>
    <w:rsid w:val="00EC3F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FBA"/>
    <w:pPr>
      <w:tabs>
        <w:tab w:val="center" w:pos="4680"/>
        <w:tab w:val="right" w:pos="9360"/>
      </w:tabs>
    </w:pPr>
  </w:style>
  <w:style w:type="character" w:customStyle="1" w:styleId="FooterChar">
    <w:name w:val="Footer Char"/>
    <w:basedOn w:val="DefaultParagraphFont"/>
    <w:link w:val="Footer"/>
    <w:uiPriority w:val="99"/>
    <w:rsid w:val="00EC3FBA"/>
    <w:rPr>
      <w:rFonts w:ascii="Times New Roman" w:eastAsia="Times New Roman" w:hAnsi="Times New Roman" w:cs="Times New Roman"/>
      <w:sz w:val="24"/>
      <w:szCs w:val="24"/>
    </w:rPr>
  </w:style>
  <w:style w:type="paragraph" w:styleId="ListParagraph">
    <w:name w:val="List Paragraph"/>
    <w:basedOn w:val="Normal"/>
    <w:uiPriority w:val="34"/>
    <w:qFormat/>
    <w:rsid w:val="0079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CFF08BA91234DA7CC4605EB78AF3A" ma:contentTypeVersion="12" ma:contentTypeDescription="Create a new document." ma:contentTypeScope="" ma:versionID="d7c7b46ef76c8f4fbdde55bae2715b9b">
  <xsd:schema xmlns:xsd="http://www.w3.org/2001/XMLSchema" xmlns:xs="http://www.w3.org/2001/XMLSchema" xmlns:p="http://schemas.microsoft.com/office/2006/metadata/properties" xmlns:ns2="da6e98c6-5e83-4601-8f95-1484539f0eab" xmlns:ns3="29071c98-931f-4f51-b859-24d2183e1005" targetNamespace="http://schemas.microsoft.com/office/2006/metadata/properties" ma:root="true" ma:fieldsID="4a9740be415c600f8a0c7b90d643f505" ns2:_="" ns3:_="">
    <xsd:import namespace="da6e98c6-5e83-4601-8f95-1484539f0eab"/>
    <xsd:import namespace="29071c98-931f-4f51-b859-24d2183e10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98c6-5e83-4601-8f95-1484539f0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71c98-931f-4f51-b859-24d2183e10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40D46-D3FD-44E7-A2E8-AAE73670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e98c6-5e83-4601-8f95-1484539f0eab"/>
    <ds:schemaRef ds:uri="29071c98-931f-4f51-b859-24d2183e1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BF17C-2802-4FEB-907C-51056EC521DC}">
  <ds:schemaRefs>
    <ds:schemaRef ds:uri="http://schemas.microsoft.com/sharepoint/v3/contenttype/forms"/>
  </ds:schemaRefs>
</ds:datastoreItem>
</file>

<file path=customXml/itemProps3.xml><?xml version="1.0" encoding="utf-8"?>
<ds:datastoreItem xmlns:ds="http://schemas.openxmlformats.org/officeDocument/2006/customXml" ds:itemID="{517BE02C-3BF0-46E7-982D-9EC1B91131AB}">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29071c98-931f-4f51-b859-24d2183e1005"/>
    <ds:schemaRef ds:uri="da6e98c6-5e83-4601-8f95-1484539f0eab"/>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EC</cp:lastModifiedBy>
  <cp:revision>9</cp:revision>
  <dcterms:created xsi:type="dcterms:W3CDTF">2020-08-26T20:42:00Z</dcterms:created>
  <dcterms:modified xsi:type="dcterms:W3CDTF">2020-10-08T11:35:00Z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0x010100F2ACFF08BA91234DA7CC4605EB78AF3A</vt:lpwstr>
  </property>
</Properties>
</file>